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28.04.2023 N 320</w:t>
              <w:br/>
              <w:t xml:space="preserve">"О Координационном совете образовательно-производственных центров (кластеров) и образовательных кластеров среднего профессионального образования"</w:t>
              <w:br/>
              <w:t xml:space="preserve">(вместе с "Положением о Координационном совете образовательно-производственных центров (кластеров) и образовательных кластеров среднего профессионального образования")</w:t>
              <w:br/>
              <w:t xml:space="preserve">(Зарегистрировано в Минюсте России 14.08.2023 N 74762)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августа 2023 г. N 74762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апреля 2023 г. N 320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КООРДИНАЦИОННОМ СОВЕТЕ</w:t>
      </w:r>
    </w:p>
    <w:p>
      <w:pPr>
        <w:pStyle w:val="2"/>
        <w:jc w:val="center"/>
      </w:pPr>
      <w:r>
        <w:rPr>
          <w:sz w:val="20"/>
        </w:rPr>
        <w:t xml:space="preserve">ОБРАЗОВАТЕЛЬНО-ПРОИЗВОДСТВЕННЫХ ЦЕНТРОВ (КЛАСТЕРОВ)</w:t>
      </w:r>
    </w:p>
    <w:p>
      <w:pPr>
        <w:pStyle w:val="2"/>
        <w:jc w:val="center"/>
      </w:pPr>
      <w:r>
        <w:rPr>
          <w:sz w:val="20"/>
        </w:rPr>
        <w:t xml:space="preserve">И ОБРАЗОВАТЕЛЬНЫХ КЛАСТЕРОВ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9.01.2005 N 30 (ред. от 06.06.2023) &quot;О Типовом регламенте взаимодействия федеральных органов исполнительной власти&quot; {КонсультантПлюс}">
        <w:r>
          <w:rPr>
            <w:sz w:val="20"/>
            <w:color w:val="0000ff"/>
          </w:rPr>
          <w:t xml:space="preserve">пунктом 12.4</w:t>
        </w:r>
      </w:hyperlink>
      <w:r>
        <w:rPr>
          <w:sz w:val="20"/>
        </w:rPr>
        <w:t xml:space="preserve">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N 30, </w:t>
      </w:r>
      <w:hyperlink w:history="0" r:id="rId8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5.3 пункта 5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9" w:tooltip="Постановление Правительства РФ от 14.01.2022 N 4 (ред. от 04.05.2023) &quot;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14 января 2022 г. N 4 "Об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федерального проекта "Профессионалитет" государственной программы Российской Федерации "Развитие образования" и </w:t>
      </w:r>
      <w:hyperlink w:history="0" r:id="rId10" w:tooltip="Постановление Правительства РФ от 15.02.2023 N 219 &quot;О внесении изменений в постановление Правительства Российской Федерации от 14 января 2022 г. N 4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15 февраля 2023 г. N 219 "О внесении изменений в постановление Правительства Российской Федерации от 14 января 2022 г. N 4"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Координационный совет образовательно-производственных центров (кластеров) и образовательных кластеров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Координационном совете образовательно-производственных центров (кластеров) и образовательных кластеров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приказы Министерства просвещения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 марта 2022 г. </w:t>
      </w:r>
      <w:hyperlink w:history="0" r:id="rId11" w:tooltip="Приказ Минпросвещения России от 02.03.2022 N 103 (ред. от 15.09.2022) &quot;О Координационном совете образовательно-производственных центров (кластеров)&quot; (вместе с &quot;Положением о Координационном совете образовательно-производственных центров (кластеров)&quot;) (Зарегистрировано в Минюсте России 13.05.2022 N 68469) ------------ Утратил силу или отменен {КонсультантПлюс}">
        <w:r>
          <w:rPr>
            <w:sz w:val="20"/>
            <w:color w:val="0000ff"/>
          </w:rPr>
          <w:t xml:space="preserve">N 103</w:t>
        </w:r>
      </w:hyperlink>
      <w:r>
        <w:rPr>
          <w:sz w:val="20"/>
        </w:rPr>
        <w:t xml:space="preserve"> "О Координационном совете образовательно-производственных центров (кластеров)" (зарегистрирован Министерством юстиции Российской Федерации 13 мая 2022 г., регистрационный N 68469);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 сентября 2022 г. </w:t>
      </w:r>
      <w:hyperlink w:history="0" r:id="rId12" w:tooltip="Приказ Минпросвещения России от 15.09.2022 N 839 &quot;О внесении изменения в пункт 5 Положения о Координационном совете образовательно-производственных центров (кластеров), утвержденного приказом Министерства просвещения Российской Федерации от 2 марта 2022 г. N 103&quot; (Зарегистрировано в Минюсте России 19.10.2022 N 70612) ------------ Утратил силу или отменен {КонсультантПлюс}">
        <w:r>
          <w:rPr>
            <w:sz w:val="20"/>
            <w:color w:val="0000ff"/>
          </w:rPr>
          <w:t xml:space="preserve">N 839</w:t>
        </w:r>
      </w:hyperlink>
      <w:r>
        <w:rPr>
          <w:sz w:val="20"/>
        </w:rPr>
        <w:t xml:space="preserve"> "О внесении изменения в пункт 5 Положения о Координационном совете образовательно-производственных центров (кластеров), утвержденного приказом Министерства просвещения Российской Федерации от 2 марта 2022 г. N 103" (зарегистрирован Министерством юстиции Российской Федерации 19 октября 2022 г., регистрационный N 70612).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А.В.НИКОЛАЕВ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2023 г. N 320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КООРДИНАЦИОННОМ СОВЕТЕ ОБРАЗОВАТЕЛЬНО-ПРОИЗВОДСТВЕННЫХ</w:t>
      </w:r>
    </w:p>
    <w:p>
      <w:pPr>
        <w:pStyle w:val="2"/>
        <w:jc w:val="center"/>
      </w:pPr>
      <w:r>
        <w:rPr>
          <w:sz w:val="20"/>
        </w:rPr>
        <w:t xml:space="preserve">ЦЕНТРОВ (КЛАСТЕРОВ) И ОБРАЗОВАТЕЛЬНЫХ КЛАСТЕРОВ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Координационный совет образовательно-производственных центров (кластеров) и образовательных кластеров среднего профессионального образования (далее соответственно - Совет, центры, образовательные кластеры) является постоянно действующим межведомственным координационным органом, обеспечивающим координацию деятельности центров (кластеров) и образовательных кластеров в рамках федерального проекта "Профессионалитет" государственной </w:t>
      </w:r>
      <w:hyperlink w:history="0" r:id="rId13" w:tooltip="Постановление Правительства РФ от 26.12.2017 N 1642 (ред. от 28.09.2023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"Развитие образования"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Постановление Правительства РФ от 14.01.2022 N 4 (ред. от 04.05.2023) &quot;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Российской Федерации от 14 января 2022 г. N 4 "Об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федерального проекта "Профессионалитет" государственной программы Российской Федерации "Развитие образования" (далее - Правила).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Совет в своей деятельности руководствуется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Совет создается и действует на основе принципов добровольности вхождения в его состав и равноправия членов Совета в процессе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Совет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Рассматривает программы деятельности центров и образовательных кластеров и предложения о внесении изменений в программы деятельности центров и образовательных кластеров и состав участников центра и образовательного кластера;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Принимает участие в проведении экспертной оценки, организованной в соответствии с порядком, утверждаемым Министерством просвещения Российской Федерации, формирования контрольных цифр приема, в том числе распределенных участникам центра или образовательного кластера, по профессиям, специальностям и (или) укрупненным группам профессий, специальностей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6" w:tooltip="Постановление Правительства РФ от 14.01.2022 N 4 (ред. от 04.05.2023) &quot;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 {КонсультантПлюс}">
        <w:r>
          <w:rPr>
            <w:sz w:val="20"/>
            <w:color w:val="0000ff"/>
          </w:rPr>
          <w:t xml:space="preserve">Подпункт "е" пункта 11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Экспертная оценка проводится на основании представленной на едином портале бюджетной системы Российской Федерации в информационно-телекоммуникационной сети "Интернет" заявки, подписанной усиленной квалифицированной электронной подписью руководителя или уполномоченного им лица (с представлением документов, подтверждающих полномочия указанного лица) и оформленной в соответствии с требованиями, установленными конкурсной документацией, с приложением в том числе справки, подписанной уполномоченным представителем исполнительного органа субъекта Российской Федерации в сфере образования, содержащей информацию о распределенных контрольных цифрах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бюджета субъекта Российской Федерации за 3 года, предшествующих году участия в конкурсе, планируемых контрольных цифрах приема на год участия в конкурсе и 2 последующих года, в том числе распределенных участникам центра или образовательного кластера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" w:tooltip="Постановление Правительства РФ от 14.01.2022 N 4 (ред. от 04.05.2023) &quot;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 {КонсультантПлюс}">
        <w:r>
          <w:rPr>
            <w:sz w:val="20"/>
            <w:color w:val="0000ff"/>
          </w:rPr>
          <w:t xml:space="preserve">Подпункт "ж" пункта 7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 Рассматривает аналитическую информацию, представленную Министерством просвещения Российской Федерации по результатам рассмотрения отчета о достижении результата и его характеристик (показателей, необходимых для достижения результата предоставления гранта) &lt;4&gt;, содержащую в том числе оценку деятельности центров или образовательных кластеров;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8" w:tooltip="Постановление Правительства РФ от 14.01.2022 N 4 (ред. от 04.05.2023) &quot;Об утверждении Правил предоставления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 {КонсультантПлюс}">
        <w:r>
          <w:rPr>
            <w:sz w:val="20"/>
            <w:color w:val="0000ff"/>
          </w:rPr>
          <w:t xml:space="preserve">Пункт 35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4.4. Готовит предложения и рекомендации Министерству просвещения Российской Федерации по иным вопросам, связанным с деятельностью центров и образовательных кластеров в рамках федерального проекта "Профессионалитет" государственной </w:t>
      </w:r>
      <w:hyperlink w:history="0" r:id="rId19" w:tooltip="Постановление Правительства РФ от 26.12.2017 N 1642 (ред. от 28.09.2023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"Развитие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Совет при осуществлении своей деятельности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Запрашивать и получать информацию и материалы по вопросам, относящимся к компетенции Совета у органов государственной власти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Привлекать для участия в работе Совета представителей органов государственной власти, не входящих в его состав, а также представителей научных организаций, образовательных организаций, организаций, действующих в реальном секторе экономики, и иных заинтересованных лиц и организаций по согласованию;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Заслушивать информацию инициаторов создания центров и образовательных кластеров, членов Совета по вопросам, относящимся к деятельности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Вырабатывать рекомендации для участников центра и образовательного кластера по совершенствованию эффективной системы подготовки кадров в рамках федерального проекта "Профессионалитет" государственной </w:t>
      </w:r>
      <w:hyperlink w:history="0" r:id="rId20" w:tooltip="Постановление Правительства РФ от 26.12.2017 N 1642 (ред. от 28.09.2023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"Развитие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Создавать постоянные и временные комиссии, рабочие группы при Совете по вопросам, относящимся к его деятельности, и определять порядок их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 Совета формируется из представителей федеральных органов государственной власти, научных организаций, образовательных организаций, организаций, действующих в реальном секторе экономики, и иных заинтересованных лиц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Состав Совета утверждается приказом Министерства просвещения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состав Совета входят председатель Совета, заместитель председателя Совета, ответственный секретарь Совета и иные члены Совета. Количество членов Совета не должно быть менее 13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общее руководство деятельностью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председательствует на заседаниях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подписывает протоколы заседания Совета и другие документы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в Правительство Российской Федерации об образовании, реорганизации и упразднении Совета, а также о годовых итогах деятельности Совета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Постановление Правительства РФ от 19.01.2005 N 30 (ред. от 06.06.2023) &quot;О Типовом регламенте взаимодействия федеральных органов исполнительной власти&quot; {КонсультантПлюс}">
        <w:r>
          <w:rPr>
            <w:sz w:val="20"/>
            <w:color w:val="0000ff"/>
          </w:rPr>
          <w:t xml:space="preserve">Пункт 12.7</w:t>
        </w:r>
      </w:hyperlink>
      <w:r>
        <w:rPr>
          <w:sz w:val="20"/>
        </w:rPr>
        <w:t xml:space="preserve">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N 30.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осуществляет контроль за исполнением решений Совета и за реализацией планов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принимает решение о проведении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осуществляет иные полномочия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Заместитель председателя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(по поручению председателя Совета) функции председателя Совета в его отсутствие;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формирует повестку дня заседаний Совета и порядок их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Ответственный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составляет проекты планов работы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подготовку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оформляет протоколы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готовит и оформляет материалы к предстоящему заседанию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уведомляет о проведении заседания Совета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Члены Совета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участвовать в подготовке заседаний Совета и выступать по обсуждаемым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вносить ответственному секретарю Совета предложения по формированию повестки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выступать на заседании Совета и высказывать особое мнение, которое может быть оформлено письменно и приобщено к протоколу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знакомиться с материалами (информацией)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работе Совета члены Совета участвуют лично. Делегирование полномочий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Лица, входящие в состав Совета, осуществляют свою деятельность на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Основной формой деятельности Совета являются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Совета проводятся по мере необходимости, но не реже 2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председателя Совета заседание может быть проведено в очном (в том числе дистанционном) формате или путем заочного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 очном (в том числе дистанционном) формате признается правомочным, если на нем присутствует не менее 50 процентов от общего числа лиц, входящих в состав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принимаются открытым голосованием простым большинством голосов присутствующих на заседании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Заочное голосование осуществляется путем заполнения членами Совета опросных листов с приложением необходимых документов, направленных в их адрес письмом, по электронной почте или иным способом, не позднее чем за 5 рабочих дней до даты проведения заочного голосования с указанием даты окончания приема заполненных опросных 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Принявшими участие в заочном голосовании считаются члены Совета, направившие заполненный опросный лист в адрес ответственного секретаря Совета в установленный настоящим пунктом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равенстве голосов решающим является голос председательствующего на заседании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Решения, принимаемые на заседаниях Совета, оформляются протоколами, которые подписываются председательствующим на заседании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Протокол заседания Совета оформляется ответственным секретарем Совета и направляется членам Совета для ознакомления.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 Совета, не согласный с принятым решением, может письменно изложить свое особое мнение и представить его заместителю председателя Совета в срок не позднее дня проведения заседания Совета. Особое мнение прилагается к соответствующему протоколу.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Организационно-техническое обеспечение деятельности Совета осуществляет Департамент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28.04.2023 N 320</w:t>
            <w:br/>
            <w:t>"О Координационном совете образовательно-производственных центров (клас...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DBDB0769F0E9BA70DEBEDFB048CF27B84EF7C871953BC4E25147CB834132D11B741882E1388A1425E5B10D9988D52198BC05A775D48F007CDX1I" TargetMode = "External"/>
	<Relationship Id="rId8" Type="http://schemas.openxmlformats.org/officeDocument/2006/relationships/hyperlink" Target="consultantplus://offline/ref=3DBDB0769F0E9BA70DEBEDFB048CF27B84EE7C80175FBC4E25147CB834132D11B741882E1388A2405D5B10D9988D52198BC05A775D48F007CDX1I" TargetMode = "External"/>
	<Relationship Id="rId9" Type="http://schemas.openxmlformats.org/officeDocument/2006/relationships/hyperlink" Target="consultantplus://offline/ref=3DBDB0769F0E9BA70DEBEDFB048CF27B84EF7285175ABC4E25147CB834132D11B741882E1388A3425B5B10D9988D52198BC05A775D48F007CDX1I" TargetMode = "External"/>
	<Relationship Id="rId10" Type="http://schemas.openxmlformats.org/officeDocument/2006/relationships/hyperlink" Target="consultantplus://offline/ref=3DBDB0769F0E9BA70DEBEDFB048CF27B84EF75871E5EBC4E25147CB834132D11B741882E1388A3425B5B10D9988D52198BC05A775D48F007CDX1I" TargetMode = "External"/>
	<Relationship Id="rId11" Type="http://schemas.openxmlformats.org/officeDocument/2006/relationships/hyperlink" Target="consultantplus://offline/ref=3DBDB0769F0E9BA70DEBEDFB048CF27B84E97C811D59BC4E25147CB834132D11A541D0221389BD435C4E4688DECDXBI" TargetMode = "External"/>
	<Relationship Id="rId12" Type="http://schemas.openxmlformats.org/officeDocument/2006/relationships/hyperlink" Target="consultantplus://offline/ref=3DBDB0769F0E9BA70DEBEDFB048CF27B84E97C86195ABC4E25147CB834132D11A541D0221389BD435C4E4688DECDXBI" TargetMode = "External"/>
	<Relationship Id="rId13" Type="http://schemas.openxmlformats.org/officeDocument/2006/relationships/hyperlink" Target="consultantplus://offline/ref=3DBDB0769F0E9BA70DEBEDFB048CF27B84EE7D801F5DBC4E25147CB834132D11B741882E1388A343545B10D9988D52198BC05A775D48F007CDX1I" TargetMode = "External"/>
	<Relationship Id="rId14" Type="http://schemas.openxmlformats.org/officeDocument/2006/relationships/hyperlink" Target="consultantplus://offline/ref=3DBDB0769F0E9BA70DEBEDFB048CF27B84EF7285175ABC4E25147CB834132D11B741882E1388A3425B5B10D9988D52198BC05A775D48F007CDX1I" TargetMode = "External"/>
	<Relationship Id="rId15" Type="http://schemas.openxmlformats.org/officeDocument/2006/relationships/hyperlink" Target="consultantplus://offline/ref=3DBDB0769F0E9BA70DEBEDFB048CF27B82E37280150DEB4C744172BD3C437701A108852E0D89A25C5F5046C8XBI" TargetMode = "External"/>
	<Relationship Id="rId16" Type="http://schemas.openxmlformats.org/officeDocument/2006/relationships/hyperlink" Target="consultantplus://offline/ref=3DBDB0769F0E9BA70DEBEDFB048CF27B84EF7285175ABC4E25147CB834132D11B741882A1683F71319054988DDC65E1894DC5B74C4X0I" TargetMode = "External"/>
	<Relationship Id="rId17" Type="http://schemas.openxmlformats.org/officeDocument/2006/relationships/hyperlink" Target="consultantplus://offline/ref=3DBDB0769F0E9BA70DEBEDFB048CF27B84EF7285175ABC4E25147CB834132D11B741882D1B83F71319054988DDC65E1894DC5B74C4X0I" TargetMode = "External"/>
	<Relationship Id="rId18" Type="http://schemas.openxmlformats.org/officeDocument/2006/relationships/hyperlink" Target="consultantplus://offline/ref=3DBDB0769F0E9BA70DEBEDFB048CF27B84EF7285175ABC4E25147CB834132D11B741882E138FA8160C141185DCD941188BC0597641C4X9I" TargetMode = "External"/>
	<Relationship Id="rId19" Type="http://schemas.openxmlformats.org/officeDocument/2006/relationships/hyperlink" Target="consultantplus://offline/ref=3DBDB0769F0E9BA70DEBEDFB048CF27B84EE7D801F5DBC4E25147CB834132D11B741882E1388A343545B10D9988D52198BC05A775D48F007CDX1I" TargetMode = "External"/>
	<Relationship Id="rId20" Type="http://schemas.openxmlformats.org/officeDocument/2006/relationships/hyperlink" Target="consultantplus://offline/ref=3DBDB0769F0E9BA70DEBEDFB048CF27B84EE7D801F5DBC4E25147CB834132D11B741882E1388A343545B10D9988D52198BC05A775D48F007CDX1I" TargetMode = "External"/>
	<Relationship Id="rId21" Type="http://schemas.openxmlformats.org/officeDocument/2006/relationships/hyperlink" Target="consultantplus://offline/ref=3DBDB0769F0E9BA70DEBEDFB048CF27B84EF7C871953BC4E25147CB834132D11B741882E1388A1435A5B10D9988D52198BC05A775D48F007CDX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28.04.2023 N 320
"О Координационном совете образовательно-производственных центров (кластеров) и образовательных кластеров среднего профессионального образования"
(вместе с "Положением о Координационном совете образовательно-производственных центров (кластеров) и образовательных кластеров среднего профессионального образования")
(Зарегистрировано в Минюсте России 14.08.2023 N 74762)</dc:title>
  <dcterms:created xsi:type="dcterms:W3CDTF">2023-11-01T08:23:02Z</dcterms:created>
</cp:coreProperties>
</file>